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F615" w14:textId="64C7198E" w:rsidR="00426ED1" w:rsidRPr="00362B2C" w:rsidRDefault="00426ED1" w:rsidP="008B71C3">
      <w:pPr>
        <w:jc w:val="both"/>
        <w:rPr>
          <w:rFonts w:ascii="Arial" w:eastAsia="Times New Roman" w:hAnsi="Arial" w:cs="Arial"/>
        </w:rPr>
      </w:pPr>
    </w:p>
    <w:p w14:paraId="04D4AAB5" w14:textId="771E898B" w:rsidR="003413CA" w:rsidRPr="00362B2C" w:rsidRDefault="00426ED1" w:rsidP="008B71C3">
      <w:pPr>
        <w:jc w:val="center"/>
        <w:rPr>
          <w:rFonts w:ascii="Arial" w:eastAsia="Times New Roman" w:hAnsi="Arial" w:cs="Arial"/>
          <w:b/>
          <w:bCs/>
        </w:rPr>
      </w:pPr>
      <w:r w:rsidRPr="00362B2C">
        <w:rPr>
          <w:rFonts w:ascii="Arial" w:eastAsia="Times New Roman" w:hAnsi="Arial" w:cs="Arial"/>
          <w:b/>
          <w:bCs/>
        </w:rPr>
        <w:t xml:space="preserve">Mandatory Use of Mask or Face Covering within </w:t>
      </w:r>
      <w:r w:rsidR="003413CA" w:rsidRPr="00362B2C">
        <w:rPr>
          <w:rFonts w:ascii="Arial" w:eastAsia="Times New Roman" w:hAnsi="Arial" w:cs="Arial"/>
          <w:b/>
          <w:bCs/>
        </w:rPr>
        <w:t>York Entrepreneurship Development Institute.</w:t>
      </w:r>
    </w:p>
    <w:p w14:paraId="01D6E714" w14:textId="77777777" w:rsidR="003413CA" w:rsidRPr="00362B2C" w:rsidRDefault="003413CA" w:rsidP="008B71C3">
      <w:pPr>
        <w:jc w:val="both"/>
        <w:rPr>
          <w:rFonts w:ascii="Arial" w:eastAsia="Times New Roman" w:hAnsi="Arial" w:cs="Arial"/>
          <w:b/>
          <w:bCs/>
        </w:rPr>
      </w:pPr>
    </w:p>
    <w:p w14:paraId="59AC0588" w14:textId="36513D33" w:rsidR="003413CA" w:rsidRPr="00362B2C" w:rsidRDefault="00426ED1" w:rsidP="008B71C3">
      <w:pPr>
        <w:jc w:val="both"/>
        <w:rPr>
          <w:rFonts w:ascii="Arial" w:eastAsia="Times New Roman" w:hAnsi="Arial" w:cs="Arial"/>
        </w:rPr>
      </w:pPr>
      <w:r w:rsidRPr="00362B2C">
        <w:rPr>
          <w:rFonts w:ascii="Arial" w:eastAsia="Times New Roman" w:hAnsi="Arial" w:cs="Arial"/>
        </w:rPr>
        <w:t xml:space="preserve">All employees, visitors, patrons and tenants are required to wear a mask or face covering upon entering and remaining within any enclosed public space or common area </w:t>
      </w:r>
      <w:r w:rsidR="003413CA" w:rsidRPr="00362B2C">
        <w:rPr>
          <w:rFonts w:ascii="Arial" w:eastAsia="Times New Roman" w:hAnsi="Arial" w:cs="Arial"/>
        </w:rPr>
        <w:t xml:space="preserve">of </w:t>
      </w:r>
      <w:r w:rsidR="003413CA" w:rsidRPr="00362B2C">
        <w:rPr>
          <w:rFonts w:ascii="Arial" w:eastAsia="Times New Roman" w:hAnsi="Arial" w:cs="Arial"/>
          <w:b/>
          <w:bCs/>
        </w:rPr>
        <w:t>York Entrepreneurship Development Institute</w:t>
      </w:r>
      <w:r w:rsidRPr="00362B2C">
        <w:rPr>
          <w:rFonts w:ascii="Arial" w:eastAsia="Times New Roman" w:hAnsi="Arial" w:cs="Arial"/>
        </w:rPr>
        <w:t xml:space="preserve">. </w:t>
      </w:r>
    </w:p>
    <w:p w14:paraId="09CAE61F" w14:textId="77777777" w:rsidR="003413CA" w:rsidRPr="00362B2C" w:rsidRDefault="003413CA" w:rsidP="008B71C3">
      <w:pPr>
        <w:jc w:val="both"/>
        <w:rPr>
          <w:rFonts w:ascii="Arial" w:eastAsia="Times New Roman" w:hAnsi="Arial" w:cs="Arial"/>
        </w:rPr>
      </w:pPr>
    </w:p>
    <w:p w14:paraId="17D3E728" w14:textId="0717E5E5" w:rsidR="003413CA" w:rsidRPr="00362B2C" w:rsidRDefault="00426ED1" w:rsidP="008B71C3">
      <w:pPr>
        <w:jc w:val="both"/>
        <w:rPr>
          <w:rFonts w:ascii="Arial" w:eastAsia="Times New Roman" w:hAnsi="Arial" w:cs="Arial"/>
        </w:rPr>
      </w:pPr>
      <w:r w:rsidRPr="00362B2C">
        <w:rPr>
          <w:rFonts w:ascii="Arial" w:eastAsia="Times New Roman" w:hAnsi="Arial" w:cs="Arial"/>
        </w:rPr>
        <w:t>The mask or face covering must cover the nose, mouth and chin. Employees must wear appropriate personal protective equipment (i.e.</w:t>
      </w:r>
      <w:r w:rsidR="00C82364" w:rsidRPr="00362B2C">
        <w:rPr>
          <w:rFonts w:ascii="Arial" w:eastAsia="Times New Roman" w:hAnsi="Arial" w:cs="Arial"/>
        </w:rPr>
        <w:t>,</w:t>
      </w:r>
      <w:r w:rsidRPr="00362B2C">
        <w:rPr>
          <w:rFonts w:ascii="Arial" w:eastAsia="Times New Roman" w:hAnsi="Arial" w:cs="Arial"/>
        </w:rPr>
        <w:t xml:space="preserve"> surgical/procedure mask and eye protection (goggles or face shield) that provides protection of their eyes, nose and mouth) if, while in an indoor area, they:</w:t>
      </w:r>
    </w:p>
    <w:p w14:paraId="38CFF4A6" w14:textId="77777777" w:rsidR="003413CA" w:rsidRPr="00362B2C" w:rsidRDefault="003413CA" w:rsidP="008B71C3">
      <w:pPr>
        <w:jc w:val="both"/>
        <w:rPr>
          <w:rFonts w:ascii="Arial" w:eastAsia="Times New Roman" w:hAnsi="Arial" w:cs="Arial"/>
        </w:rPr>
      </w:pPr>
    </w:p>
    <w:p w14:paraId="3C6C4A0A" w14:textId="15D99695" w:rsidR="003413CA" w:rsidRPr="00362B2C" w:rsidRDefault="00362B2C" w:rsidP="008B71C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362B2C">
        <w:rPr>
          <w:rFonts w:ascii="Arial" w:eastAsia="Times New Roman" w:hAnsi="Arial" w:cs="Arial"/>
        </w:rPr>
        <w:t>A</w:t>
      </w:r>
      <w:r w:rsidR="00426ED1" w:rsidRPr="00362B2C">
        <w:rPr>
          <w:rFonts w:ascii="Arial" w:eastAsia="Times New Roman" w:hAnsi="Arial" w:cs="Arial"/>
        </w:rPr>
        <w:t xml:space="preserve">re required to come within two metres of another person who is not wearing a mask or face covering in a manner that covers that person’s nose, mouth and chin; and </w:t>
      </w:r>
    </w:p>
    <w:p w14:paraId="2C0DAD4B" w14:textId="0A949B1D" w:rsidR="003413CA" w:rsidRPr="00362B2C" w:rsidRDefault="00362B2C" w:rsidP="008B71C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362B2C">
        <w:rPr>
          <w:rFonts w:ascii="Arial" w:eastAsia="Times New Roman" w:hAnsi="Arial" w:cs="Arial"/>
        </w:rPr>
        <w:t>A</w:t>
      </w:r>
      <w:r w:rsidR="00426ED1" w:rsidRPr="00362B2C">
        <w:rPr>
          <w:rFonts w:ascii="Arial" w:eastAsia="Times New Roman" w:hAnsi="Arial" w:cs="Arial"/>
        </w:rPr>
        <w:t xml:space="preserve">re not separated from that person by plexiglass or some other impermeable barrier. </w:t>
      </w:r>
    </w:p>
    <w:p w14:paraId="44749E6C" w14:textId="77777777" w:rsidR="003413CA" w:rsidRPr="00362B2C" w:rsidRDefault="003413CA" w:rsidP="008B71C3">
      <w:pPr>
        <w:jc w:val="both"/>
        <w:rPr>
          <w:rFonts w:ascii="Arial" w:eastAsia="Times New Roman" w:hAnsi="Arial" w:cs="Arial"/>
        </w:rPr>
      </w:pPr>
    </w:p>
    <w:p w14:paraId="7B33FF95" w14:textId="661AEEE8" w:rsidR="003413CA" w:rsidRPr="00362B2C" w:rsidRDefault="00426ED1" w:rsidP="008B71C3">
      <w:pPr>
        <w:jc w:val="both"/>
        <w:rPr>
          <w:rFonts w:ascii="Arial" w:eastAsia="Times New Roman" w:hAnsi="Arial" w:cs="Arial"/>
          <w:u w:val="single"/>
        </w:rPr>
      </w:pPr>
      <w:r w:rsidRPr="00362B2C">
        <w:rPr>
          <w:rFonts w:ascii="Arial" w:eastAsia="Times New Roman" w:hAnsi="Arial" w:cs="Arial"/>
          <w:u w:val="single"/>
        </w:rPr>
        <w:t xml:space="preserve">Temporary removal of the mask is permitted where necessary for the purposes of: </w:t>
      </w:r>
    </w:p>
    <w:p w14:paraId="324C3072" w14:textId="77777777" w:rsidR="00884320" w:rsidRPr="00362B2C" w:rsidRDefault="00884320" w:rsidP="008B71C3">
      <w:pPr>
        <w:jc w:val="both"/>
        <w:rPr>
          <w:rFonts w:ascii="Arial" w:eastAsia="Times New Roman" w:hAnsi="Arial" w:cs="Arial"/>
        </w:rPr>
      </w:pPr>
    </w:p>
    <w:p w14:paraId="16DED9CC" w14:textId="0E387F34" w:rsidR="003413CA" w:rsidRPr="00362B2C" w:rsidRDefault="00F24B29" w:rsidP="008B71C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362B2C">
        <w:rPr>
          <w:rFonts w:ascii="Arial" w:eastAsia="Times New Roman" w:hAnsi="Arial" w:cs="Arial"/>
        </w:rPr>
        <w:t>R</w:t>
      </w:r>
      <w:r w:rsidR="00426ED1" w:rsidRPr="00362B2C">
        <w:rPr>
          <w:rFonts w:ascii="Arial" w:eastAsia="Times New Roman" w:hAnsi="Arial" w:cs="Arial"/>
        </w:rPr>
        <w:t xml:space="preserve">eceiving </w:t>
      </w:r>
      <w:r w:rsidR="000E1250" w:rsidRPr="00362B2C">
        <w:rPr>
          <w:rFonts w:ascii="Arial" w:eastAsia="Times New Roman" w:hAnsi="Arial" w:cs="Arial"/>
        </w:rPr>
        <w:t>instruction while sitting down in a designated seat</w:t>
      </w:r>
      <w:r w:rsidRPr="00362B2C">
        <w:rPr>
          <w:rFonts w:ascii="Arial" w:eastAsia="Times New Roman" w:hAnsi="Arial" w:cs="Arial"/>
        </w:rPr>
        <w:t>.</w:t>
      </w:r>
    </w:p>
    <w:p w14:paraId="4912D4FB" w14:textId="616572D1" w:rsidR="003413CA" w:rsidRPr="00362B2C" w:rsidRDefault="00F24B29" w:rsidP="008B71C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362B2C">
        <w:rPr>
          <w:rFonts w:ascii="Arial" w:eastAsia="Times New Roman" w:hAnsi="Arial" w:cs="Arial"/>
        </w:rPr>
        <w:t>E</w:t>
      </w:r>
      <w:r w:rsidR="00426ED1" w:rsidRPr="00362B2C">
        <w:rPr>
          <w:rFonts w:ascii="Arial" w:eastAsia="Times New Roman" w:hAnsi="Arial" w:cs="Arial"/>
        </w:rPr>
        <w:t>ating or drinking while sitting down in a designated area, where permitted</w:t>
      </w:r>
      <w:r w:rsidRPr="00362B2C">
        <w:rPr>
          <w:rFonts w:ascii="Arial" w:eastAsia="Times New Roman" w:hAnsi="Arial" w:cs="Arial"/>
        </w:rPr>
        <w:t>.</w:t>
      </w:r>
    </w:p>
    <w:p w14:paraId="4E359882" w14:textId="16CF23DB" w:rsidR="003413CA" w:rsidRPr="00362B2C" w:rsidRDefault="00F24B29" w:rsidP="008B71C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362B2C">
        <w:rPr>
          <w:rFonts w:ascii="Arial" w:eastAsia="Times New Roman" w:hAnsi="Arial" w:cs="Arial"/>
        </w:rPr>
        <w:t>P</w:t>
      </w:r>
      <w:r w:rsidR="00426ED1" w:rsidRPr="00362B2C">
        <w:rPr>
          <w:rFonts w:ascii="Arial" w:eastAsia="Times New Roman" w:hAnsi="Arial" w:cs="Arial"/>
        </w:rPr>
        <w:t>erforming or rehearsing in a film or television production</w:t>
      </w:r>
      <w:r w:rsidR="000E1250" w:rsidRPr="00362B2C">
        <w:rPr>
          <w:rFonts w:ascii="Arial" w:eastAsia="Times New Roman" w:hAnsi="Arial" w:cs="Arial"/>
        </w:rPr>
        <w:t xml:space="preserve">, pitch presentation </w:t>
      </w:r>
      <w:r w:rsidR="00426ED1" w:rsidRPr="00362B2C">
        <w:rPr>
          <w:rFonts w:ascii="Arial" w:eastAsia="Times New Roman" w:hAnsi="Arial" w:cs="Arial"/>
        </w:rPr>
        <w:t xml:space="preserve">or other performance. </w:t>
      </w:r>
    </w:p>
    <w:p w14:paraId="223A480D" w14:textId="77777777" w:rsidR="003413CA" w:rsidRPr="00362B2C" w:rsidRDefault="003413CA" w:rsidP="008B71C3">
      <w:pPr>
        <w:jc w:val="both"/>
        <w:rPr>
          <w:rFonts w:ascii="Arial" w:eastAsia="Times New Roman" w:hAnsi="Arial" w:cs="Arial"/>
        </w:rPr>
      </w:pPr>
    </w:p>
    <w:p w14:paraId="68389763" w14:textId="05FE40F4" w:rsidR="003413CA" w:rsidRDefault="00426ED1" w:rsidP="008B71C3">
      <w:pPr>
        <w:jc w:val="both"/>
        <w:rPr>
          <w:rFonts w:ascii="Arial" w:eastAsia="Times New Roman" w:hAnsi="Arial" w:cs="Arial"/>
          <w:u w:val="single"/>
        </w:rPr>
      </w:pPr>
      <w:r w:rsidRPr="00362B2C">
        <w:rPr>
          <w:rFonts w:ascii="Arial" w:eastAsia="Times New Roman" w:hAnsi="Arial" w:cs="Arial"/>
          <w:u w:val="single"/>
        </w:rPr>
        <w:t xml:space="preserve">The following people are exempted from requiring a mask or face covering and will not be required to provide proof of such exemption: </w:t>
      </w:r>
    </w:p>
    <w:p w14:paraId="060E9355" w14:textId="77777777" w:rsidR="008B71C3" w:rsidRPr="00362B2C" w:rsidRDefault="008B71C3" w:rsidP="008B71C3">
      <w:pPr>
        <w:jc w:val="both"/>
        <w:rPr>
          <w:rFonts w:ascii="Arial" w:eastAsia="Times New Roman" w:hAnsi="Arial" w:cs="Arial"/>
          <w:u w:val="single"/>
        </w:rPr>
      </w:pPr>
    </w:p>
    <w:p w14:paraId="243D3EC0" w14:textId="2B7DB690" w:rsidR="004F0FA3" w:rsidRPr="00362B2C" w:rsidRDefault="004F0FA3" w:rsidP="008B71C3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362B2C">
        <w:rPr>
          <w:rFonts w:ascii="Arial" w:eastAsia="Times New Roman" w:hAnsi="Arial" w:cs="Arial"/>
          <w:color w:val="000000"/>
        </w:rPr>
        <w:t>Children under two years of age.</w:t>
      </w:r>
    </w:p>
    <w:p w14:paraId="5C9CFFD3" w14:textId="77777777" w:rsidR="004F0FA3" w:rsidRPr="00362B2C" w:rsidRDefault="004F0FA3" w:rsidP="008B71C3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362B2C">
        <w:rPr>
          <w:rFonts w:ascii="Arial" w:eastAsia="Times New Roman" w:hAnsi="Arial" w:cs="Arial"/>
          <w:color w:val="000000"/>
        </w:rPr>
        <w:t>Individuals with an underlying medical condition that inhibits their ability to wear a mask or face covering.</w:t>
      </w:r>
    </w:p>
    <w:p w14:paraId="0E0F24B6" w14:textId="77777777" w:rsidR="004F0FA3" w:rsidRPr="00362B2C" w:rsidRDefault="004F0FA3" w:rsidP="008B71C3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362B2C">
        <w:rPr>
          <w:rFonts w:ascii="Arial" w:eastAsia="Times New Roman" w:hAnsi="Arial" w:cs="Arial"/>
          <w:color w:val="000000"/>
        </w:rPr>
        <w:t>Individuals who are unable to place, remove, or use a mask or face covering without assistance.</w:t>
      </w:r>
    </w:p>
    <w:p w14:paraId="76001289" w14:textId="77777777" w:rsidR="004F0FA3" w:rsidRPr="00362B2C" w:rsidRDefault="004F0FA3" w:rsidP="008B71C3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362B2C">
        <w:rPr>
          <w:rFonts w:ascii="Arial" w:eastAsia="Times New Roman" w:hAnsi="Arial" w:cs="Arial"/>
          <w:color w:val="000000"/>
        </w:rPr>
        <w:t>Employees and operators of the establishment, in a designed area not for public access or within or behind a physical barrier who are able to maintain a physical distance of at least two metres from every other person in the indoor area.</w:t>
      </w:r>
    </w:p>
    <w:p w14:paraId="7BD4095A" w14:textId="77777777" w:rsidR="004F0FA3" w:rsidRPr="00362B2C" w:rsidRDefault="004F0FA3" w:rsidP="008B71C3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362B2C">
        <w:rPr>
          <w:rFonts w:ascii="Arial" w:eastAsia="Times New Roman" w:hAnsi="Arial" w:cs="Arial"/>
          <w:color w:val="000000"/>
        </w:rPr>
        <w:t>Individuals who are reasonably accommodated by not wearing a mask or face covering in accordance with the </w:t>
      </w:r>
      <w:r w:rsidRPr="00362B2C">
        <w:rPr>
          <w:rFonts w:ascii="Arial" w:eastAsia="Times New Roman" w:hAnsi="Arial" w:cs="Arial"/>
          <w:i/>
          <w:iCs/>
          <w:color w:val="000000"/>
        </w:rPr>
        <w:t>Accessibility for Ontarians with Disabilities Act, 2005</w:t>
      </w:r>
      <w:r w:rsidRPr="00362B2C">
        <w:rPr>
          <w:rFonts w:ascii="Arial" w:eastAsia="Times New Roman" w:hAnsi="Arial" w:cs="Arial"/>
          <w:color w:val="000000"/>
        </w:rPr>
        <w:t>.</w:t>
      </w:r>
    </w:p>
    <w:p w14:paraId="1077BE01" w14:textId="1EC8F920" w:rsidR="004F0FA3" w:rsidRPr="00362B2C" w:rsidRDefault="004F0FA3" w:rsidP="008B71C3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eastAsia="Times New Roman" w:hAnsi="Arial" w:cs="Arial"/>
          <w:color w:val="000000"/>
        </w:rPr>
      </w:pPr>
      <w:r w:rsidRPr="00362B2C">
        <w:rPr>
          <w:rFonts w:ascii="Arial" w:eastAsia="Times New Roman" w:hAnsi="Arial" w:cs="Arial"/>
          <w:color w:val="000000"/>
        </w:rPr>
        <w:t>Individuals who are reasonably accommodated under the </w:t>
      </w:r>
      <w:r w:rsidRPr="00362B2C">
        <w:rPr>
          <w:rFonts w:ascii="Arial" w:eastAsia="Times New Roman" w:hAnsi="Arial" w:cs="Arial"/>
          <w:i/>
          <w:iCs/>
          <w:color w:val="000000"/>
        </w:rPr>
        <w:t>Ontario Human Rights Code</w:t>
      </w:r>
      <w:r w:rsidR="008B71C3">
        <w:rPr>
          <w:rFonts w:ascii="Arial" w:eastAsia="Times New Roman" w:hAnsi="Arial" w:cs="Arial"/>
          <w:i/>
          <w:iCs/>
          <w:color w:val="000000"/>
        </w:rPr>
        <w:t>.</w:t>
      </w:r>
    </w:p>
    <w:p w14:paraId="0505FB62" w14:textId="77777777" w:rsidR="00C82364" w:rsidRPr="00362B2C" w:rsidRDefault="00C82364" w:rsidP="008B71C3">
      <w:pPr>
        <w:jc w:val="both"/>
        <w:rPr>
          <w:rFonts w:ascii="Arial" w:eastAsia="Times New Roman" w:hAnsi="Arial" w:cs="Arial"/>
          <w:u w:val="single"/>
        </w:rPr>
      </w:pPr>
    </w:p>
    <w:p w14:paraId="5D84E682" w14:textId="67FD3AE4" w:rsidR="003413CA" w:rsidRDefault="00F24B29" w:rsidP="008B71C3">
      <w:pPr>
        <w:jc w:val="both"/>
        <w:rPr>
          <w:rFonts w:ascii="Arial" w:eastAsia="Times New Roman" w:hAnsi="Arial" w:cs="Arial"/>
          <w:u w:val="single"/>
        </w:rPr>
      </w:pPr>
      <w:r w:rsidRPr="00362B2C">
        <w:rPr>
          <w:rFonts w:ascii="Arial" w:eastAsia="Times New Roman" w:hAnsi="Arial" w:cs="Arial"/>
          <w:u w:val="single"/>
        </w:rPr>
        <w:t xml:space="preserve">YEDI </w:t>
      </w:r>
      <w:r w:rsidR="003413CA" w:rsidRPr="00362B2C">
        <w:rPr>
          <w:rFonts w:ascii="Arial" w:eastAsia="Times New Roman" w:hAnsi="Arial" w:cs="Arial"/>
          <w:u w:val="single"/>
        </w:rPr>
        <w:t>Operators ensure</w:t>
      </w:r>
      <w:r w:rsidRPr="00362B2C">
        <w:rPr>
          <w:rFonts w:ascii="Arial" w:eastAsia="Times New Roman" w:hAnsi="Arial" w:cs="Arial"/>
          <w:u w:val="single"/>
        </w:rPr>
        <w:t>d</w:t>
      </w:r>
      <w:r w:rsidR="003413CA" w:rsidRPr="00362B2C">
        <w:rPr>
          <w:rFonts w:ascii="Arial" w:eastAsia="Times New Roman" w:hAnsi="Arial" w:cs="Arial"/>
          <w:u w:val="single"/>
        </w:rPr>
        <w:t xml:space="preserve"> that employees are aware of and understand all components of this policy. </w:t>
      </w:r>
      <w:r w:rsidRPr="00362B2C">
        <w:rPr>
          <w:rFonts w:ascii="Arial" w:eastAsia="Times New Roman" w:hAnsi="Arial" w:cs="Arial"/>
          <w:u w:val="single"/>
        </w:rPr>
        <w:t xml:space="preserve">YEDI </w:t>
      </w:r>
      <w:r w:rsidR="003413CA" w:rsidRPr="00362B2C">
        <w:rPr>
          <w:rFonts w:ascii="Arial" w:eastAsia="Times New Roman" w:hAnsi="Arial" w:cs="Arial"/>
          <w:u w:val="single"/>
        </w:rPr>
        <w:t>Operators ensure</w:t>
      </w:r>
      <w:r w:rsidRPr="00362B2C">
        <w:rPr>
          <w:rFonts w:ascii="Arial" w:eastAsia="Times New Roman" w:hAnsi="Arial" w:cs="Arial"/>
          <w:u w:val="single"/>
        </w:rPr>
        <w:t>d</w:t>
      </w:r>
      <w:r w:rsidR="003413CA" w:rsidRPr="00362B2C">
        <w:rPr>
          <w:rFonts w:ascii="Arial" w:eastAsia="Times New Roman" w:hAnsi="Arial" w:cs="Arial"/>
          <w:u w:val="single"/>
        </w:rPr>
        <w:t xml:space="preserve"> that employees are trained on implementing this policy, including how to respond to various circumstances, should they arise, such as: </w:t>
      </w:r>
    </w:p>
    <w:p w14:paraId="78C9225A" w14:textId="77777777" w:rsidR="00362B2C" w:rsidRPr="00362B2C" w:rsidRDefault="00362B2C" w:rsidP="008B71C3">
      <w:pPr>
        <w:jc w:val="both"/>
        <w:rPr>
          <w:rFonts w:ascii="Arial" w:eastAsia="Times New Roman" w:hAnsi="Arial" w:cs="Arial"/>
          <w:u w:val="single"/>
        </w:rPr>
      </w:pPr>
    </w:p>
    <w:p w14:paraId="6B4A4A0A" w14:textId="3EC01ED8" w:rsidR="003413CA" w:rsidRPr="00F93D1C" w:rsidRDefault="00F24B29" w:rsidP="00F93D1C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F93D1C">
        <w:rPr>
          <w:rFonts w:ascii="Arial" w:eastAsia="Times New Roman" w:hAnsi="Arial" w:cs="Arial"/>
        </w:rPr>
        <w:t>P</w:t>
      </w:r>
      <w:r w:rsidR="003413CA" w:rsidRPr="00F93D1C">
        <w:rPr>
          <w:rFonts w:ascii="Arial" w:eastAsia="Times New Roman" w:hAnsi="Arial" w:cs="Arial"/>
        </w:rPr>
        <w:t>atron arrives without a mask because they forgot or don't have one;</w:t>
      </w:r>
    </w:p>
    <w:p w14:paraId="1D7AFDB7" w14:textId="10A1A0B8" w:rsidR="003413CA" w:rsidRPr="00F93D1C" w:rsidRDefault="00F24B29" w:rsidP="00F93D1C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F93D1C">
        <w:rPr>
          <w:rFonts w:ascii="Arial" w:eastAsia="Times New Roman" w:hAnsi="Arial" w:cs="Arial"/>
        </w:rPr>
        <w:t>P</w:t>
      </w:r>
      <w:r w:rsidR="003413CA" w:rsidRPr="00F93D1C">
        <w:rPr>
          <w:rFonts w:ascii="Arial" w:eastAsia="Times New Roman" w:hAnsi="Arial" w:cs="Arial"/>
        </w:rPr>
        <w:t xml:space="preserve">atron arrives who is exempt from wearing a mask; </w:t>
      </w:r>
    </w:p>
    <w:p w14:paraId="27A37808" w14:textId="74179013" w:rsidR="003413CA" w:rsidRPr="00F93D1C" w:rsidRDefault="00F24B29" w:rsidP="00F93D1C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F93D1C">
        <w:rPr>
          <w:rFonts w:ascii="Arial" w:eastAsia="Times New Roman" w:hAnsi="Arial" w:cs="Arial"/>
        </w:rPr>
        <w:t>P</w:t>
      </w:r>
      <w:r w:rsidR="003413CA" w:rsidRPr="00F93D1C">
        <w:rPr>
          <w:rFonts w:ascii="Arial" w:eastAsia="Times New Roman" w:hAnsi="Arial" w:cs="Arial"/>
        </w:rPr>
        <w:t xml:space="preserve">atron wants more information about the policy and by-law; </w:t>
      </w:r>
    </w:p>
    <w:p w14:paraId="5BA10932" w14:textId="1726752D" w:rsidR="003413CA" w:rsidRPr="00F93D1C" w:rsidRDefault="00F24B29" w:rsidP="00F93D1C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F93D1C">
        <w:rPr>
          <w:rFonts w:ascii="Arial" w:eastAsia="Times New Roman" w:hAnsi="Arial" w:cs="Arial"/>
        </w:rPr>
        <w:t>P</w:t>
      </w:r>
      <w:r w:rsidR="003413CA" w:rsidRPr="00F93D1C">
        <w:rPr>
          <w:rFonts w:ascii="Arial" w:eastAsia="Times New Roman" w:hAnsi="Arial" w:cs="Arial"/>
        </w:rPr>
        <w:t xml:space="preserve">atron becomes aggressive about the policy and mask requirements; </w:t>
      </w:r>
    </w:p>
    <w:p w14:paraId="0508A4D9" w14:textId="4BD94463" w:rsidR="003413CA" w:rsidRPr="00F93D1C" w:rsidRDefault="00F24B29" w:rsidP="00F93D1C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F93D1C">
        <w:rPr>
          <w:rFonts w:ascii="Arial" w:eastAsia="Times New Roman" w:hAnsi="Arial" w:cs="Arial"/>
        </w:rPr>
        <w:t>P</w:t>
      </w:r>
      <w:r w:rsidR="003413CA" w:rsidRPr="00F93D1C">
        <w:rPr>
          <w:rFonts w:ascii="Arial" w:eastAsia="Times New Roman" w:hAnsi="Arial" w:cs="Arial"/>
        </w:rPr>
        <w:t xml:space="preserve">atron wants information about the importance of wearing a mask or the science on the use of masks; and </w:t>
      </w:r>
    </w:p>
    <w:p w14:paraId="1CED3456" w14:textId="024CFA65" w:rsidR="00F24B29" w:rsidRPr="00F93D1C" w:rsidRDefault="00F24B29" w:rsidP="00F93D1C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F93D1C">
        <w:rPr>
          <w:rFonts w:ascii="Arial" w:eastAsia="Times New Roman" w:hAnsi="Arial" w:cs="Arial"/>
        </w:rPr>
        <w:t>P</w:t>
      </w:r>
      <w:r w:rsidR="003413CA" w:rsidRPr="00F93D1C">
        <w:rPr>
          <w:rFonts w:ascii="Arial" w:eastAsia="Times New Roman" w:hAnsi="Arial" w:cs="Arial"/>
        </w:rPr>
        <w:t xml:space="preserve">atron wants to know if they can be fined for not wearing a mask. </w:t>
      </w:r>
    </w:p>
    <w:p w14:paraId="157678F4" w14:textId="77777777" w:rsidR="003C418E" w:rsidRDefault="003C418E" w:rsidP="003C418E">
      <w:pPr>
        <w:jc w:val="both"/>
        <w:rPr>
          <w:rFonts w:ascii="Arial" w:eastAsia="Times New Roman" w:hAnsi="Arial" w:cs="Arial"/>
        </w:rPr>
      </w:pPr>
    </w:p>
    <w:p w14:paraId="203AA581" w14:textId="02C3328A" w:rsidR="003413CA" w:rsidRPr="003C418E" w:rsidRDefault="00EE2F21" w:rsidP="003C418E">
      <w:pPr>
        <w:jc w:val="both"/>
        <w:rPr>
          <w:rFonts w:ascii="Arial" w:eastAsia="Times New Roman" w:hAnsi="Arial" w:cs="Arial"/>
        </w:rPr>
      </w:pPr>
      <w:r w:rsidRPr="003C418E">
        <w:rPr>
          <w:rFonts w:ascii="Arial" w:eastAsia="Times New Roman" w:hAnsi="Arial" w:cs="Arial"/>
        </w:rPr>
        <w:t>The mandatory mask wearing by</w:t>
      </w:r>
      <w:r w:rsidR="003413CA" w:rsidRPr="003C418E">
        <w:rPr>
          <w:rFonts w:ascii="Arial" w:eastAsia="Times New Roman" w:hAnsi="Arial" w:cs="Arial"/>
        </w:rPr>
        <w:t xml:space="preserve">-law </w:t>
      </w:r>
      <w:r w:rsidRPr="003C418E">
        <w:rPr>
          <w:rFonts w:ascii="Arial" w:eastAsia="Times New Roman" w:hAnsi="Arial" w:cs="Arial"/>
        </w:rPr>
        <w:t>signs are</w:t>
      </w:r>
      <w:r w:rsidR="003413CA" w:rsidRPr="003C418E">
        <w:rPr>
          <w:rFonts w:ascii="Arial" w:eastAsia="Times New Roman" w:hAnsi="Arial" w:cs="Arial"/>
        </w:rPr>
        <w:t xml:space="preserve"> posted at </w:t>
      </w:r>
      <w:r w:rsidRPr="003C418E">
        <w:rPr>
          <w:rFonts w:ascii="Arial" w:eastAsia="Times New Roman" w:hAnsi="Arial" w:cs="Arial"/>
        </w:rPr>
        <w:t>the facility entrance and in all public accessible areas</w:t>
      </w:r>
      <w:r w:rsidR="003413CA" w:rsidRPr="003C418E">
        <w:rPr>
          <w:rFonts w:ascii="Arial" w:eastAsia="Times New Roman" w:hAnsi="Arial" w:cs="Arial"/>
        </w:rPr>
        <w:t xml:space="preserve"> in a manner that is visible to the public. </w:t>
      </w:r>
    </w:p>
    <w:p w14:paraId="754D5AC8" w14:textId="77777777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35EAD959" w14:textId="7FAE8117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  <w:r w:rsidRPr="00362B2C">
        <w:rPr>
          <w:rFonts w:ascii="Arial" w:eastAsia="Times New Roman" w:hAnsi="Arial" w:cs="Arial"/>
          <w:b/>
          <w:bCs/>
        </w:rPr>
        <w:t xml:space="preserve">Please see the Appendix A for the staff training records. </w:t>
      </w:r>
    </w:p>
    <w:p w14:paraId="649B3F4C" w14:textId="32D82ED6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2A89949F" w14:textId="7B17592C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49C4DCC7" w14:textId="2056986F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3522A182" w14:textId="0C9AC123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27F00514" w14:textId="3DFF8DEF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0FF4D01C" w14:textId="3DE0842F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693BD9E3" w14:textId="3822B900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271FFF2E" w14:textId="118D5ACF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76E17B88" w14:textId="434D036C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7C89192D" w14:textId="3297D679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060BB501" w14:textId="0A2BA110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46CE910B" w14:textId="7D9F2F9B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5EF23AA1" w14:textId="0DC00CEE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1BBCC328" w14:textId="33978DF4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582D9ADD" w14:textId="689AE63A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197F2606" w14:textId="3DE27DAF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34FC83AF" w14:textId="565493A2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05B09D80" w14:textId="6396DD56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2DB62208" w14:textId="3F445510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3B801D94" w14:textId="3CFB9DA5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1BDB857B" w14:textId="4F9C7E8C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41AFA9E9" w14:textId="0B161C73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6A4E2238" w14:textId="5283B242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215A67BE" w14:textId="244AAEBB" w:rsidR="008B71C3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2EE74FF6" w14:textId="77777777" w:rsidR="008B71C3" w:rsidRPr="00362B2C" w:rsidRDefault="008B71C3" w:rsidP="008B71C3">
      <w:pPr>
        <w:jc w:val="both"/>
        <w:rPr>
          <w:rFonts w:ascii="Arial" w:eastAsia="Times New Roman" w:hAnsi="Arial" w:cs="Arial"/>
          <w:b/>
          <w:bCs/>
        </w:rPr>
      </w:pPr>
    </w:p>
    <w:p w14:paraId="73265E1F" w14:textId="56D7EA12" w:rsidR="00DF37B4" w:rsidRPr="008B71C3" w:rsidRDefault="00DF37B4" w:rsidP="008B71C3">
      <w:pPr>
        <w:jc w:val="both"/>
        <w:rPr>
          <w:rFonts w:ascii="Arial" w:eastAsia="Times New Roman" w:hAnsi="Arial" w:cs="Arial"/>
          <w:b/>
          <w:bCs/>
        </w:rPr>
      </w:pPr>
    </w:p>
    <w:p w14:paraId="27E16E96" w14:textId="77777777" w:rsidR="003C418E" w:rsidRDefault="003C418E" w:rsidP="008B71C3">
      <w:pPr>
        <w:jc w:val="center"/>
        <w:rPr>
          <w:rFonts w:ascii="Arial" w:hAnsi="Arial" w:cs="Arial"/>
          <w:b/>
          <w:bCs/>
        </w:rPr>
      </w:pPr>
    </w:p>
    <w:p w14:paraId="05CA6E7C" w14:textId="77777777" w:rsidR="003C418E" w:rsidRDefault="003C418E" w:rsidP="008B71C3">
      <w:pPr>
        <w:jc w:val="center"/>
        <w:rPr>
          <w:rFonts w:ascii="Arial" w:hAnsi="Arial" w:cs="Arial"/>
          <w:b/>
          <w:bCs/>
        </w:rPr>
      </w:pPr>
    </w:p>
    <w:p w14:paraId="2CE11A82" w14:textId="77777777" w:rsidR="003C418E" w:rsidRDefault="003C418E" w:rsidP="008B71C3">
      <w:pPr>
        <w:jc w:val="center"/>
        <w:rPr>
          <w:rFonts w:ascii="Arial" w:hAnsi="Arial" w:cs="Arial"/>
          <w:b/>
          <w:bCs/>
        </w:rPr>
      </w:pPr>
    </w:p>
    <w:p w14:paraId="108D6034" w14:textId="77777777" w:rsidR="003C418E" w:rsidRDefault="003C418E" w:rsidP="008B71C3">
      <w:pPr>
        <w:jc w:val="center"/>
        <w:rPr>
          <w:rFonts w:ascii="Arial" w:hAnsi="Arial" w:cs="Arial"/>
          <w:b/>
          <w:bCs/>
        </w:rPr>
      </w:pPr>
    </w:p>
    <w:p w14:paraId="7AED5025" w14:textId="77777777" w:rsidR="003C418E" w:rsidRDefault="003C418E" w:rsidP="008B71C3">
      <w:pPr>
        <w:jc w:val="center"/>
        <w:rPr>
          <w:rFonts w:ascii="Arial" w:hAnsi="Arial" w:cs="Arial"/>
          <w:b/>
          <w:bCs/>
        </w:rPr>
      </w:pPr>
    </w:p>
    <w:p w14:paraId="4F4E627E" w14:textId="1AB05D05" w:rsidR="00FB1128" w:rsidRDefault="00FB1128" w:rsidP="008B71C3">
      <w:pPr>
        <w:jc w:val="center"/>
        <w:rPr>
          <w:rFonts w:ascii="Arial" w:hAnsi="Arial" w:cs="Arial"/>
          <w:b/>
          <w:bCs/>
        </w:rPr>
      </w:pPr>
      <w:r w:rsidRPr="00362B2C">
        <w:rPr>
          <w:rFonts w:ascii="Arial" w:hAnsi="Arial" w:cs="Arial"/>
          <w:b/>
          <w:bCs/>
        </w:rPr>
        <w:t>Appendix A</w:t>
      </w:r>
    </w:p>
    <w:p w14:paraId="030BB115" w14:textId="77777777" w:rsidR="00362B2C" w:rsidRPr="00362B2C" w:rsidRDefault="00362B2C" w:rsidP="008B71C3">
      <w:pPr>
        <w:jc w:val="both"/>
        <w:rPr>
          <w:rFonts w:ascii="Arial" w:hAnsi="Arial" w:cs="Arial"/>
          <w:b/>
          <w:bCs/>
        </w:rPr>
      </w:pPr>
    </w:p>
    <w:p w14:paraId="7210EC2A" w14:textId="0636A4D0" w:rsidR="00C82364" w:rsidRPr="00362B2C" w:rsidRDefault="00C82364" w:rsidP="008B71C3">
      <w:pPr>
        <w:jc w:val="both"/>
        <w:rPr>
          <w:rFonts w:ascii="Arial" w:eastAsia="Times New Roman" w:hAnsi="Arial" w:cs="Arial"/>
          <w:u w:val="single"/>
        </w:rPr>
      </w:pPr>
      <w:r w:rsidRPr="00362B2C">
        <w:rPr>
          <w:rFonts w:ascii="Arial" w:hAnsi="Arial" w:cs="Arial"/>
        </w:rPr>
        <w:t xml:space="preserve">In accordance with </w:t>
      </w:r>
      <w:r w:rsidR="00FB1128" w:rsidRPr="00362B2C">
        <w:rPr>
          <w:rFonts w:ascii="Arial" w:hAnsi="Arial" w:cs="Arial"/>
          <w:b/>
          <w:bCs/>
        </w:rPr>
        <w:t xml:space="preserve">City of Toronto </w:t>
      </w:r>
      <w:r w:rsidRPr="00362B2C">
        <w:rPr>
          <w:rFonts w:ascii="Arial" w:hAnsi="Arial" w:cs="Arial"/>
          <w:b/>
          <w:bCs/>
        </w:rPr>
        <w:t xml:space="preserve">Guidance for Employers on Preventing COVID-19 in the Workplace </w:t>
      </w:r>
      <w:r w:rsidRPr="00362B2C">
        <w:rPr>
          <w:rFonts w:ascii="Arial" w:hAnsi="Arial" w:cs="Arial"/>
        </w:rPr>
        <w:t xml:space="preserve">requirements, all York Entrepreneurship Development Institute staff members were trained on </w:t>
      </w:r>
      <w:r w:rsidRPr="00362B2C">
        <w:rPr>
          <w:rFonts w:ascii="Arial" w:eastAsia="Times New Roman" w:hAnsi="Arial" w:cs="Arial"/>
        </w:rPr>
        <w:t xml:space="preserve">implementing this policy, including how to respond to various circumstances, should they arise, such as: </w:t>
      </w:r>
    </w:p>
    <w:p w14:paraId="0E40F28F" w14:textId="77777777" w:rsidR="00C82364" w:rsidRPr="00362B2C" w:rsidRDefault="00C82364" w:rsidP="008B71C3">
      <w:pPr>
        <w:jc w:val="both"/>
        <w:rPr>
          <w:rFonts w:ascii="Arial" w:eastAsia="Times New Roman" w:hAnsi="Arial" w:cs="Arial"/>
        </w:rPr>
      </w:pPr>
    </w:p>
    <w:p w14:paraId="6CA60F9E" w14:textId="48A3AA54" w:rsidR="00C82364" w:rsidRPr="00F93D1C" w:rsidRDefault="00C82364" w:rsidP="00F93D1C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F93D1C">
        <w:rPr>
          <w:rFonts w:ascii="Arial" w:eastAsia="Times New Roman" w:hAnsi="Arial" w:cs="Arial"/>
        </w:rPr>
        <w:t>Patron arrives without a mask because they forgot or don't have one;</w:t>
      </w:r>
    </w:p>
    <w:p w14:paraId="39B21F07" w14:textId="25B5AE80" w:rsidR="00C82364" w:rsidRPr="00F93D1C" w:rsidRDefault="00C82364" w:rsidP="00F93D1C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F93D1C">
        <w:rPr>
          <w:rFonts w:ascii="Arial" w:eastAsia="Times New Roman" w:hAnsi="Arial" w:cs="Arial"/>
        </w:rPr>
        <w:t xml:space="preserve">Patron arrives who is exempt from wearing a mask; </w:t>
      </w:r>
    </w:p>
    <w:p w14:paraId="015D287D" w14:textId="1F614DBA" w:rsidR="00C82364" w:rsidRPr="00F93D1C" w:rsidRDefault="00C82364" w:rsidP="00F93D1C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F93D1C">
        <w:rPr>
          <w:rFonts w:ascii="Arial" w:eastAsia="Times New Roman" w:hAnsi="Arial" w:cs="Arial"/>
        </w:rPr>
        <w:t xml:space="preserve">Patron wants more information about the policy and by-law; </w:t>
      </w:r>
    </w:p>
    <w:p w14:paraId="6DE6E7D3" w14:textId="20EA4771" w:rsidR="00C82364" w:rsidRPr="00F93D1C" w:rsidRDefault="00C82364" w:rsidP="00F93D1C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F93D1C">
        <w:rPr>
          <w:rFonts w:ascii="Arial" w:eastAsia="Times New Roman" w:hAnsi="Arial" w:cs="Arial"/>
        </w:rPr>
        <w:t xml:space="preserve">Patron becomes aggressive about the policy and mask requirements; </w:t>
      </w:r>
    </w:p>
    <w:p w14:paraId="4E586E22" w14:textId="460BC981" w:rsidR="00C82364" w:rsidRPr="00F93D1C" w:rsidRDefault="00C82364" w:rsidP="00F93D1C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F93D1C">
        <w:rPr>
          <w:rFonts w:ascii="Arial" w:eastAsia="Times New Roman" w:hAnsi="Arial" w:cs="Arial"/>
        </w:rPr>
        <w:t xml:space="preserve">Patron wants information about the importance of wearing a mask or the science on the use of masks; and </w:t>
      </w:r>
    </w:p>
    <w:p w14:paraId="3185E3B2" w14:textId="5B1DC8C0" w:rsidR="00C82364" w:rsidRPr="00F93D1C" w:rsidRDefault="00C82364" w:rsidP="00F93D1C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</w:rPr>
      </w:pPr>
      <w:r w:rsidRPr="00F93D1C">
        <w:rPr>
          <w:rFonts w:ascii="Arial" w:eastAsia="Times New Roman" w:hAnsi="Arial" w:cs="Arial"/>
        </w:rPr>
        <w:t xml:space="preserve">Patron wants to know if they can be fined for not wearing a mask. </w:t>
      </w:r>
    </w:p>
    <w:p w14:paraId="58FF8076" w14:textId="77777777" w:rsidR="00362B2C" w:rsidRPr="00362B2C" w:rsidRDefault="00362B2C" w:rsidP="008B71C3">
      <w:pPr>
        <w:jc w:val="both"/>
        <w:rPr>
          <w:rFonts w:ascii="Arial" w:hAnsi="Arial" w:cs="Arial"/>
          <w:b/>
          <w:bCs/>
        </w:rPr>
      </w:pPr>
    </w:p>
    <w:p w14:paraId="474E02F5" w14:textId="14F11F3B" w:rsidR="004F0FA3" w:rsidRDefault="004F0FA3" w:rsidP="008B71C3">
      <w:pPr>
        <w:jc w:val="center"/>
        <w:rPr>
          <w:rFonts w:ascii="Arial" w:hAnsi="Arial" w:cs="Arial"/>
          <w:b/>
          <w:bCs/>
        </w:rPr>
      </w:pPr>
      <w:r w:rsidRPr="00362B2C">
        <w:rPr>
          <w:rFonts w:ascii="Arial" w:hAnsi="Arial" w:cs="Arial"/>
          <w:b/>
          <w:bCs/>
        </w:rPr>
        <w:t>Training Information</w:t>
      </w:r>
    </w:p>
    <w:p w14:paraId="544EEB20" w14:textId="77777777" w:rsidR="00362B2C" w:rsidRPr="00362B2C" w:rsidRDefault="00362B2C" w:rsidP="008B71C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2B2C" w:rsidRPr="00362B2C" w14:paraId="3D5E5590" w14:textId="77777777" w:rsidTr="00362B2C">
        <w:tc>
          <w:tcPr>
            <w:tcW w:w="4675" w:type="dxa"/>
          </w:tcPr>
          <w:p w14:paraId="050124D5" w14:textId="44106FE5" w:rsidR="00362B2C" w:rsidRPr="00362B2C" w:rsidRDefault="00362B2C" w:rsidP="008B71C3">
            <w:pPr>
              <w:jc w:val="both"/>
              <w:rPr>
                <w:rFonts w:ascii="Arial" w:hAnsi="Arial" w:cs="Arial"/>
                <w:b/>
                <w:bCs/>
              </w:rPr>
            </w:pPr>
            <w:r w:rsidRPr="00362B2C">
              <w:rPr>
                <w:rFonts w:ascii="Arial" w:hAnsi="Arial" w:cs="Arial"/>
                <w:b/>
                <w:bCs/>
              </w:rPr>
              <w:t>Staff Member</w:t>
            </w:r>
          </w:p>
        </w:tc>
        <w:tc>
          <w:tcPr>
            <w:tcW w:w="4675" w:type="dxa"/>
          </w:tcPr>
          <w:p w14:paraId="17EEC092" w14:textId="0B5141CD" w:rsidR="00362B2C" w:rsidRPr="00362B2C" w:rsidRDefault="00362B2C" w:rsidP="008B71C3">
            <w:pPr>
              <w:jc w:val="both"/>
              <w:rPr>
                <w:rFonts w:ascii="Arial" w:hAnsi="Arial" w:cs="Arial"/>
                <w:b/>
                <w:bCs/>
              </w:rPr>
            </w:pPr>
            <w:r w:rsidRPr="00362B2C">
              <w:rPr>
                <w:rFonts w:ascii="Arial" w:hAnsi="Arial" w:cs="Arial"/>
                <w:b/>
                <w:bCs/>
              </w:rPr>
              <w:t>Training Date</w:t>
            </w:r>
          </w:p>
        </w:tc>
      </w:tr>
      <w:tr w:rsidR="00362B2C" w14:paraId="42046504" w14:textId="77777777" w:rsidTr="00362B2C">
        <w:tc>
          <w:tcPr>
            <w:tcW w:w="4675" w:type="dxa"/>
          </w:tcPr>
          <w:p w14:paraId="67055BD0" w14:textId="3E510143" w:rsidR="00362B2C" w:rsidRPr="00362B2C" w:rsidRDefault="00362B2C" w:rsidP="008B71C3">
            <w:pPr>
              <w:jc w:val="both"/>
              <w:rPr>
                <w:rFonts w:ascii="Arial" w:hAnsi="Arial" w:cs="Arial"/>
              </w:rPr>
            </w:pPr>
            <w:r w:rsidRPr="00362B2C">
              <w:rPr>
                <w:rFonts w:ascii="Arial" w:hAnsi="Arial" w:cs="Arial"/>
              </w:rPr>
              <w:t xml:space="preserve">Marat </w:t>
            </w:r>
            <w:proofErr w:type="spellStart"/>
            <w:r w:rsidRPr="00362B2C">
              <w:rPr>
                <w:rFonts w:ascii="Arial" w:hAnsi="Arial" w:cs="Arial"/>
              </w:rPr>
              <w:t>Ressin</w:t>
            </w:r>
            <w:proofErr w:type="spellEnd"/>
          </w:p>
        </w:tc>
        <w:tc>
          <w:tcPr>
            <w:tcW w:w="4675" w:type="dxa"/>
          </w:tcPr>
          <w:p w14:paraId="53A026FC" w14:textId="4DF663EA" w:rsidR="00362B2C" w:rsidRDefault="00362B2C" w:rsidP="008B71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19, 2021</w:t>
            </w:r>
          </w:p>
        </w:tc>
      </w:tr>
      <w:tr w:rsidR="00362B2C" w14:paraId="226B0B4D" w14:textId="77777777" w:rsidTr="00362B2C">
        <w:tc>
          <w:tcPr>
            <w:tcW w:w="4675" w:type="dxa"/>
          </w:tcPr>
          <w:p w14:paraId="3DA431A1" w14:textId="49BB9C75" w:rsidR="00362B2C" w:rsidRPr="00362B2C" w:rsidRDefault="00362B2C" w:rsidP="008B71C3">
            <w:pPr>
              <w:jc w:val="both"/>
              <w:rPr>
                <w:rFonts w:ascii="Arial" w:hAnsi="Arial" w:cs="Arial"/>
              </w:rPr>
            </w:pPr>
            <w:r w:rsidRPr="00362B2C">
              <w:rPr>
                <w:rFonts w:ascii="Arial" w:hAnsi="Arial" w:cs="Arial"/>
              </w:rPr>
              <w:t xml:space="preserve">Maria </w:t>
            </w:r>
            <w:proofErr w:type="spellStart"/>
            <w:r w:rsidRPr="00362B2C">
              <w:rPr>
                <w:rFonts w:ascii="Arial" w:hAnsi="Arial" w:cs="Arial"/>
              </w:rPr>
              <w:t>Konikov</w:t>
            </w:r>
            <w:proofErr w:type="spellEnd"/>
          </w:p>
        </w:tc>
        <w:tc>
          <w:tcPr>
            <w:tcW w:w="4675" w:type="dxa"/>
          </w:tcPr>
          <w:p w14:paraId="5F10CBE5" w14:textId="0CB7E913" w:rsidR="00362B2C" w:rsidRDefault="00362B2C" w:rsidP="008B71C3">
            <w:pPr>
              <w:jc w:val="both"/>
              <w:rPr>
                <w:rFonts w:ascii="Arial" w:hAnsi="Arial" w:cs="Arial"/>
              </w:rPr>
            </w:pPr>
            <w:r w:rsidRPr="00616848">
              <w:rPr>
                <w:rFonts w:ascii="Arial" w:hAnsi="Arial" w:cs="Arial"/>
              </w:rPr>
              <w:t>August 19, 2021</w:t>
            </w:r>
          </w:p>
        </w:tc>
      </w:tr>
      <w:tr w:rsidR="00362B2C" w14:paraId="060D27DD" w14:textId="77777777" w:rsidTr="00362B2C">
        <w:tc>
          <w:tcPr>
            <w:tcW w:w="4675" w:type="dxa"/>
          </w:tcPr>
          <w:p w14:paraId="7F9D4D27" w14:textId="6E7E6AD8" w:rsidR="00362B2C" w:rsidRPr="00362B2C" w:rsidRDefault="00362B2C" w:rsidP="008B71C3">
            <w:pPr>
              <w:jc w:val="both"/>
              <w:rPr>
                <w:rFonts w:ascii="Arial" w:hAnsi="Arial" w:cs="Arial"/>
              </w:rPr>
            </w:pPr>
            <w:proofErr w:type="spellStart"/>
            <w:r w:rsidRPr="00362B2C">
              <w:rPr>
                <w:rStyle w:val="gd"/>
                <w:rFonts w:ascii="Arial" w:hAnsi="Arial" w:cs="Arial"/>
                <w:color w:val="000000" w:themeColor="text1"/>
                <w:spacing w:val="3"/>
              </w:rPr>
              <w:t>Meytar</w:t>
            </w:r>
            <w:proofErr w:type="spellEnd"/>
            <w:r w:rsidRPr="00362B2C">
              <w:rPr>
                <w:rStyle w:val="gd"/>
                <w:rFonts w:ascii="Arial" w:hAnsi="Arial" w:cs="Arial"/>
                <w:color w:val="000000" w:themeColor="text1"/>
                <w:spacing w:val="3"/>
              </w:rPr>
              <w:t xml:space="preserve"> </w:t>
            </w:r>
            <w:proofErr w:type="spellStart"/>
            <w:r w:rsidRPr="00362B2C">
              <w:rPr>
                <w:rStyle w:val="gd"/>
                <w:rFonts w:ascii="Arial" w:hAnsi="Arial" w:cs="Arial"/>
                <w:color w:val="000000" w:themeColor="text1"/>
                <w:spacing w:val="3"/>
              </w:rPr>
              <w:t>Eliya</w:t>
            </w:r>
            <w:proofErr w:type="spellEnd"/>
            <w:r w:rsidRPr="00362B2C">
              <w:rPr>
                <w:rStyle w:val="gd"/>
                <w:rFonts w:ascii="Arial" w:hAnsi="Arial" w:cs="Arial"/>
                <w:color w:val="000000" w:themeColor="text1"/>
                <w:spacing w:val="3"/>
              </w:rPr>
              <w:t>-Osakwe</w:t>
            </w:r>
          </w:p>
        </w:tc>
        <w:tc>
          <w:tcPr>
            <w:tcW w:w="4675" w:type="dxa"/>
          </w:tcPr>
          <w:p w14:paraId="50A5DC9C" w14:textId="06752DEF" w:rsidR="00362B2C" w:rsidRDefault="00362B2C" w:rsidP="008B71C3">
            <w:pPr>
              <w:jc w:val="both"/>
              <w:rPr>
                <w:rFonts w:ascii="Arial" w:hAnsi="Arial" w:cs="Arial"/>
              </w:rPr>
            </w:pPr>
            <w:r w:rsidRPr="00616848">
              <w:rPr>
                <w:rFonts w:ascii="Arial" w:hAnsi="Arial" w:cs="Arial"/>
              </w:rPr>
              <w:t>August 19, 2021</w:t>
            </w:r>
          </w:p>
        </w:tc>
      </w:tr>
      <w:tr w:rsidR="00362B2C" w14:paraId="57DBF7CF" w14:textId="77777777" w:rsidTr="00362B2C">
        <w:tc>
          <w:tcPr>
            <w:tcW w:w="4675" w:type="dxa"/>
          </w:tcPr>
          <w:p w14:paraId="41BEFEEF" w14:textId="16873940" w:rsidR="00362B2C" w:rsidRPr="00362B2C" w:rsidRDefault="00362B2C" w:rsidP="008B71C3">
            <w:pPr>
              <w:jc w:val="both"/>
              <w:rPr>
                <w:rFonts w:ascii="Arial" w:hAnsi="Arial" w:cs="Arial"/>
              </w:rPr>
            </w:pPr>
            <w:r w:rsidRPr="00362B2C">
              <w:rPr>
                <w:rFonts w:ascii="Arial" w:hAnsi="Arial" w:cs="Arial"/>
                <w:color w:val="000000" w:themeColor="text1"/>
              </w:rPr>
              <w:t xml:space="preserve">Elizabeth </w:t>
            </w:r>
            <w:proofErr w:type="spellStart"/>
            <w:r w:rsidRPr="00362B2C">
              <w:rPr>
                <w:rFonts w:ascii="Arial" w:hAnsi="Arial" w:cs="Arial"/>
                <w:color w:val="000000" w:themeColor="text1"/>
              </w:rPr>
              <w:t>Dobkin</w:t>
            </w:r>
            <w:proofErr w:type="spellEnd"/>
          </w:p>
        </w:tc>
        <w:tc>
          <w:tcPr>
            <w:tcW w:w="4675" w:type="dxa"/>
          </w:tcPr>
          <w:p w14:paraId="5746F2C3" w14:textId="586FEDDC" w:rsidR="00362B2C" w:rsidRDefault="00362B2C" w:rsidP="008B71C3">
            <w:pPr>
              <w:jc w:val="both"/>
              <w:rPr>
                <w:rFonts w:ascii="Arial" w:hAnsi="Arial" w:cs="Arial"/>
              </w:rPr>
            </w:pPr>
            <w:r w:rsidRPr="00616848">
              <w:rPr>
                <w:rFonts w:ascii="Arial" w:hAnsi="Arial" w:cs="Arial"/>
              </w:rPr>
              <w:t>August 19, 2021</w:t>
            </w:r>
          </w:p>
        </w:tc>
      </w:tr>
      <w:tr w:rsidR="00362B2C" w14:paraId="7FEABDD1" w14:textId="77777777" w:rsidTr="00362B2C">
        <w:tc>
          <w:tcPr>
            <w:tcW w:w="4675" w:type="dxa"/>
          </w:tcPr>
          <w:p w14:paraId="2CBE994A" w14:textId="13B50193" w:rsidR="00362B2C" w:rsidRPr="00362B2C" w:rsidRDefault="00362B2C" w:rsidP="008B71C3">
            <w:pPr>
              <w:jc w:val="both"/>
              <w:rPr>
                <w:rFonts w:ascii="Arial" w:hAnsi="Arial" w:cs="Arial"/>
              </w:rPr>
            </w:pPr>
            <w:r w:rsidRPr="00362B2C">
              <w:rPr>
                <w:rFonts w:ascii="Arial" w:hAnsi="Arial" w:cs="Arial"/>
              </w:rPr>
              <w:t>Julia Milter</w:t>
            </w:r>
          </w:p>
        </w:tc>
        <w:tc>
          <w:tcPr>
            <w:tcW w:w="4675" w:type="dxa"/>
          </w:tcPr>
          <w:p w14:paraId="270B849A" w14:textId="5904E810" w:rsidR="00362B2C" w:rsidRDefault="00362B2C" w:rsidP="008B71C3">
            <w:pPr>
              <w:jc w:val="both"/>
              <w:rPr>
                <w:rFonts w:ascii="Arial" w:hAnsi="Arial" w:cs="Arial"/>
              </w:rPr>
            </w:pPr>
            <w:r w:rsidRPr="00616848">
              <w:rPr>
                <w:rFonts w:ascii="Arial" w:hAnsi="Arial" w:cs="Arial"/>
              </w:rPr>
              <w:t>August 19, 2021</w:t>
            </w:r>
          </w:p>
        </w:tc>
      </w:tr>
      <w:tr w:rsidR="00362B2C" w14:paraId="2BC30B04" w14:textId="77777777" w:rsidTr="00362B2C">
        <w:tc>
          <w:tcPr>
            <w:tcW w:w="4675" w:type="dxa"/>
          </w:tcPr>
          <w:p w14:paraId="6B80EBC4" w14:textId="510D0328" w:rsidR="00362B2C" w:rsidRPr="00362B2C" w:rsidRDefault="00362B2C" w:rsidP="008B71C3">
            <w:pPr>
              <w:jc w:val="both"/>
              <w:rPr>
                <w:rFonts w:ascii="Arial" w:hAnsi="Arial" w:cs="Arial"/>
              </w:rPr>
            </w:pPr>
            <w:r w:rsidRPr="00362B2C">
              <w:rPr>
                <w:rFonts w:ascii="Arial" w:hAnsi="Arial" w:cs="Arial"/>
              </w:rPr>
              <w:t xml:space="preserve">Ivan </w:t>
            </w:r>
            <w:proofErr w:type="spellStart"/>
            <w:r w:rsidRPr="00362B2C">
              <w:rPr>
                <w:rFonts w:ascii="Arial" w:hAnsi="Arial" w:cs="Arial"/>
              </w:rPr>
              <w:t>Rumyantsev</w:t>
            </w:r>
            <w:proofErr w:type="spellEnd"/>
          </w:p>
        </w:tc>
        <w:tc>
          <w:tcPr>
            <w:tcW w:w="4675" w:type="dxa"/>
          </w:tcPr>
          <w:p w14:paraId="4BE1AD52" w14:textId="2C47912B" w:rsidR="00362B2C" w:rsidRDefault="00362B2C" w:rsidP="008B71C3">
            <w:pPr>
              <w:jc w:val="both"/>
              <w:rPr>
                <w:rFonts w:ascii="Arial" w:hAnsi="Arial" w:cs="Arial"/>
              </w:rPr>
            </w:pPr>
            <w:r w:rsidRPr="00616848">
              <w:rPr>
                <w:rFonts w:ascii="Arial" w:hAnsi="Arial" w:cs="Arial"/>
              </w:rPr>
              <w:t>August 19, 2021</w:t>
            </w:r>
          </w:p>
        </w:tc>
      </w:tr>
      <w:tr w:rsidR="00362B2C" w14:paraId="63CF89DA" w14:textId="77777777" w:rsidTr="00362B2C">
        <w:tc>
          <w:tcPr>
            <w:tcW w:w="4675" w:type="dxa"/>
          </w:tcPr>
          <w:p w14:paraId="444919C0" w14:textId="314AB66E" w:rsidR="00362B2C" w:rsidRPr="00362B2C" w:rsidRDefault="00362B2C" w:rsidP="008B71C3">
            <w:pPr>
              <w:jc w:val="both"/>
              <w:rPr>
                <w:rFonts w:ascii="Arial" w:hAnsi="Arial" w:cs="Arial"/>
              </w:rPr>
            </w:pPr>
            <w:proofErr w:type="spellStart"/>
            <w:r w:rsidRPr="00362B2C">
              <w:rPr>
                <w:rFonts w:ascii="Arial" w:hAnsi="Arial" w:cs="Arial"/>
                <w:color w:val="000000" w:themeColor="text1"/>
              </w:rPr>
              <w:t>Georgiy</w:t>
            </w:r>
            <w:proofErr w:type="spellEnd"/>
            <w:r w:rsidRPr="00362B2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362B2C">
              <w:rPr>
                <w:rFonts w:ascii="Arial" w:hAnsi="Arial" w:cs="Arial"/>
                <w:color w:val="000000" w:themeColor="text1"/>
              </w:rPr>
              <w:t>Rurua</w:t>
            </w:r>
            <w:proofErr w:type="spellEnd"/>
          </w:p>
        </w:tc>
        <w:tc>
          <w:tcPr>
            <w:tcW w:w="4675" w:type="dxa"/>
          </w:tcPr>
          <w:p w14:paraId="436DBBEF" w14:textId="5098F2EA" w:rsidR="00362B2C" w:rsidRDefault="00362B2C" w:rsidP="008B71C3">
            <w:pPr>
              <w:jc w:val="both"/>
              <w:rPr>
                <w:rFonts w:ascii="Arial" w:hAnsi="Arial" w:cs="Arial"/>
              </w:rPr>
            </w:pPr>
            <w:r w:rsidRPr="00616848">
              <w:rPr>
                <w:rFonts w:ascii="Arial" w:hAnsi="Arial" w:cs="Arial"/>
              </w:rPr>
              <w:t>August 19, 2021</w:t>
            </w:r>
          </w:p>
        </w:tc>
      </w:tr>
    </w:tbl>
    <w:p w14:paraId="70010F49" w14:textId="1A456FD5" w:rsidR="00FB1128" w:rsidRPr="00362B2C" w:rsidRDefault="00FB1128" w:rsidP="008B71C3">
      <w:pPr>
        <w:jc w:val="both"/>
        <w:rPr>
          <w:rFonts w:ascii="Arial" w:hAnsi="Arial" w:cs="Arial"/>
          <w:b/>
          <w:bCs/>
          <w:color w:val="000000" w:themeColor="text1"/>
          <w:spacing w:val="3"/>
        </w:rPr>
      </w:pPr>
    </w:p>
    <w:sectPr w:rsidR="00FB1128" w:rsidRPr="00362B2C" w:rsidSect="003C418E">
      <w:headerReference w:type="default" r:id="rId7"/>
      <w:footerReference w:type="default" r:id="rId8"/>
      <w:pgSz w:w="12240" w:h="15840"/>
      <w:pgMar w:top="2219" w:right="1440" w:bottom="1440" w:left="1440" w:header="597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CD85" w14:textId="77777777" w:rsidR="00AB7758" w:rsidRDefault="00AB7758" w:rsidP="00426ED1">
      <w:r>
        <w:separator/>
      </w:r>
    </w:p>
  </w:endnote>
  <w:endnote w:type="continuationSeparator" w:id="0">
    <w:p w14:paraId="054D301C" w14:textId="77777777" w:rsidR="00AB7758" w:rsidRDefault="00AB7758" w:rsidP="0042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52D5" w14:textId="6D24ACDF" w:rsidR="004F0FA3" w:rsidRDefault="004F0FA3">
    <w:pPr>
      <w:pStyle w:val="Footer"/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08D502" wp14:editId="4E3F470B">
              <wp:simplePos x="0" y="0"/>
              <wp:positionH relativeFrom="column">
                <wp:posOffset>-889000</wp:posOffset>
              </wp:positionH>
              <wp:positionV relativeFrom="paragraph">
                <wp:posOffset>204470</wp:posOffset>
              </wp:positionV>
              <wp:extent cx="7810500" cy="505460"/>
              <wp:effectExtent l="0" t="0" r="12700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505460"/>
                      </a:xfrm>
                      <a:prstGeom prst="rect">
                        <a:avLst/>
                      </a:prstGeom>
                      <a:solidFill>
                        <a:srgbClr val="44297C"/>
                      </a:solidFill>
                      <a:ln>
                        <a:solidFill>
                          <a:srgbClr val="44297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267F5B" w14:textId="16421D51" w:rsidR="004F0FA3" w:rsidRPr="004F0FA3" w:rsidRDefault="004F0FA3" w:rsidP="004F0FA3">
                          <w:pPr>
                            <w:jc w:val="center"/>
                            <w:rPr>
                              <w:rFonts w:ascii="Arial" w:eastAsia="Times New Roman" w:hAnsi="Arial" w:cs="Arial"/>
                            </w:rPr>
                          </w:pPr>
                          <w:r w:rsidRPr="004F0FA3">
                            <w:rPr>
                              <w:rFonts w:ascii="Arial" w:hAnsi="Arial" w:cs="Arial"/>
                            </w:rPr>
                            <w:t xml:space="preserve">For more information on Mask Regulations, or to find information in your language, please refer to </w:t>
                          </w:r>
                          <w:r w:rsidRPr="004F0FA3">
                            <w:rPr>
                              <w:rFonts w:ascii="Arial" w:eastAsia="Times New Roman" w:hAnsi="Arial" w:cs="Arial"/>
                            </w:rPr>
                            <w:t>a City of Toronto COVID-19 prevention information and bylaw and O. Reg. 364/20.</w:t>
                          </w:r>
                        </w:p>
                        <w:p w14:paraId="1FF09F86" w14:textId="77777777" w:rsidR="004F0FA3" w:rsidRPr="00426ED1" w:rsidRDefault="004F0FA3" w:rsidP="004F0FA3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8D502" id="Rectangle 3" o:spid="_x0000_s1027" style="position:absolute;margin-left:-70pt;margin-top:16.1pt;width:615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" fillcolor="#44297c" strokecolor="#44297c" strokeweight="1pt">
              <v:textbox>
                <w:txbxContent>
                  <w:p w14:paraId="40267F5B" w14:textId="16421D51" w:rsidR="004F0FA3" w:rsidRPr="004F0FA3" w:rsidRDefault="004F0FA3" w:rsidP="004F0FA3">
                    <w:pPr>
                      <w:jc w:val="center"/>
                      <w:rPr>
                        <w:rFonts w:ascii="Arial" w:eastAsia="Times New Roman" w:hAnsi="Arial" w:cs="Arial"/>
                      </w:rPr>
                    </w:pPr>
                    <w:r w:rsidRPr="004F0FA3">
                      <w:rPr>
                        <w:rFonts w:ascii="Arial" w:hAnsi="Arial" w:cs="Arial"/>
                      </w:rPr>
                      <w:t xml:space="preserve">For more information on Mask Regulations, or to find information in your language, please refer to </w:t>
                    </w:r>
                    <w:r w:rsidRPr="004F0FA3">
                      <w:rPr>
                        <w:rFonts w:ascii="Arial" w:eastAsia="Times New Roman" w:hAnsi="Arial" w:cs="Arial"/>
                      </w:rPr>
                      <w:t>a City of Toronto COVID-19 prevention information and bylaw and O. Reg. 364/20.</w:t>
                    </w:r>
                  </w:p>
                  <w:p w14:paraId="1FF09F86" w14:textId="77777777" w:rsidR="004F0FA3" w:rsidRPr="00426ED1" w:rsidRDefault="004F0FA3" w:rsidP="004F0FA3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3F53" w14:textId="77777777" w:rsidR="00AB7758" w:rsidRDefault="00AB7758" w:rsidP="00426ED1">
      <w:r>
        <w:separator/>
      </w:r>
    </w:p>
  </w:footnote>
  <w:footnote w:type="continuationSeparator" w:id="0">
    <w:p w14:paraId="7A31B48F" w14:textId="77777777" w:rsidR="00AB7758" w:rsidRDefault="00AB7758" w:rsidP="0042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A9B0" w14:textId="2A48F0BB" w:rsidR="00C82364" w:rsidRPr="003C418E" w:rsidRDefault="003C418E" w:rsidP="003C418E">
    <w:pPr>
      <w:pStyle w:val="Heading2"/>
      <w:rPr>
        <w:rFonts w:eastAsia="Times New Roman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37F6FB7" wp14:editId="5648D7BB">
          <wp:simplePos x="0" y="0"/>
          <wp:positionH relativeFrom="column">
            <wp:posOffset>-965200</wp:posOffset>
          </wp:positionH>
          <wp:positionV relativeFrom="paragraph">
            <wp:posOffset>-95250</wp:posOffset>
          </wp:positionV>
          <wp:extent cx="7848600" cy="1089660"/>
          <wp:effectExtent l="0" t="0" r="0" b="2540"/>
          <wp:wrapThrough wrapText="bothSides">
            <wp:wrapPolygon edited="0">
              <wp:start x="0" y="0"/>
              <wp:lineTo x="0" y="21399"/>
              <wp:lineTo x="21565" y="21399"/>
              <wp:lineTo x="21565" y="8308"/>
              <wp:lineTo x="4823" y="8056"/>
              <wp:lineTo x="4858" y="3273"/>
              <wp:lineTo x="4194" y="755"/>
              <wp:lineTo x="37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74D"/>
    <w:multiLevelType w:val="hybridMultilevel"/>
    <w:tmpl w:val="F63AD6CC"/>
    <w:lvl w:ilvl="0" w:tplc="56E880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0F7C"/>
    <w:multiLevelType w:val="multilevel"/>
    <w:tmpl w:val="92A0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F11CC"/>
    <w:multiLevelType w:val="hybridMultilevel"/>
    <w:tmpl w:val="346EA94E"/>
    <w:lvl w:ilvl="0" w:tplc="939A27B6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23C6"/>
    <w:multiLevelType w:val="hybridMultilevel"/>
    <w:tmpl w:val="1E74D27E"/>
    <w:lvl w:ilvl="0" w:tplc="939A27B6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3264A"/>
    <w:multiLevelType w:val="hybridMultilevel"/>
    <w:tmpl w:val="5EAC7530"/>
    <w:lvl w:ilvl="0" w:tplc="939A27B6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163AB"/>
    <w:multiLevelType w:val="hybridMultilevel"/>
    <w:tmpl w:val="E730BE64"/>
    <w:lvl w:ilvl="0" w:tplc="939A27B6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2D548D6"/>
    <w:multiLevelType w:val="hybridMultilevel"/>
    <w:tmpl w:val="07FCC544"/>
    <w:lvl w:ilvl="0" w:tplc="56E880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62FD"/>
    <w:multiLevelType w:val="hybridMultilevel"/>
    <w:tmpl w:val="B5F639DE"/>
    <w:lvl w:ilvl="0" w:tplc="56E880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D1"/>
    <w:rsid w:val="000B7FB2"/>
    <w:rsid w:val="000E1250"/>
    <w:rsid w:val="003413CA"/>
    <w:rsid w:val="00362B2C"/>
    <w:rsid w:val="003C418E"/>
    <w:rsid w:val="00426ED1"/>
    <w:rsid w:val="004F0FA3"/>
    <w:rsid w:val="006B08CC"/>
    <w:rsid w:val="00884320"/>
    <w:rsid w:val="008B71C3"/>
    <w:rsid w:val="00A04AE9"/>
    <w:rsid w:val="00AB7758"/>
    <w:rsid w:val="00BD1229"/>
    <w:rsid w:val="00C533FB"/>
    <w:rsid w:val="00C8126D"/>
    <w:rsid w:val="00C82364"/>
    <w:rsid w:val="00CE1A3E"/>
    <w:rsid w:val="00DF37B4"/>
    <w:rsid w:val="00E442B0"/>
    <w:rsid w:val="00EC5679"/>
    <w:rsid w:val="00EE2F21"/>
    <w:rsid w:val="00F24B29"/>
    <w:rsid w:val="00F93D1C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AB1CD"/>
  <w15:chartTrackingRefBased/>
  <w15:docId w15:val="{1AC8A741-F160-D54A-81DF-9A12C78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E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A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ED1"/>
  </w:style>
  <w:style w:type="paragraph" w:styleId="Footer">
    <w:name w:val="footer"/>
    <w:basedOn w:val="Normal"/>
    <w:link w:val="FooterChar"/>
    <w:uiPriority w:val="99"/>
    <w:unhideWhenUsed/>
    <w:rsid w:val="00426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ED1"/>
  </w:style>
  <w:style w:type="character" w:customStyle="1" w:styleId="Heading2Char">
    <w:name w:val="Heading 2 Char"/>
    <w:basedOn w:val="DefaultParagraphFont"/>
    <w:link w:val="Heading2"/>
    <w:uiPriority w:val="9"/>
    <w:rsid w:val="00426E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A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d">
    <w:name w:val="gd"/>
    <w:basedOn w:val="DefaultParagraphFont"/>
    <w:rsid w:val="00A04AE9"/>
  </w:style>
  <w:style w:type="paragraph" w:styleId="ListParagraph">
    <w:name w:val="List Paragraph"/>
    <w:basedOn w:val="Normal"/>
    <w:uiPriority w:val="34"/>
    <w:qFormat/>
    <w:rsid w:val="000E125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24B29"/>
    <w:rPr>
      <w:i/>
      <w:iCs/>
    </w:rPr>
  </w:style>
  <w:style w:type="table" w:styleId="TableGrid">
    <w:name w:val="Table Grid"/>
    <w:basedOn w:val="TableNormal"/>
    <w:uiPriority w:val="39"/>
    <w:rsid w:val="0036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Rurua</dc:creator>
  <cp:keywords/>
  <dc:description/>
  <cp:lastModifiedBy>Julia Milter</cp:lastModifiedBy>
  <cp:revision>9</cp:revision>
  <dcterms:created xsi:type="dcterms:W3CDTF">2021-08-19T14:07:00Z</dcterms:created>
  <dcterms:modified xsi:type="dcterms:W3CDTF">2021-08-30T20:29:00Z</dcterms:modified>
</cp:coreProperties>
</file>